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05" w:rsidRDefault="00611305" w:rsidP="006113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Аннотация к</w:t>
      </w:r>
    </w:p>
    <w:p w:rsidR="00611305" w:rsidRDefault="00611305" w:rsidP="0061130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256E99" w:rsidRPr="00475D3C" w:rsidRDefault="00256E99" w:rsidP="00256E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proofErr w:type="gramStart"/>
      <w:r w:rsidRPr="00475D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475D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«Химия. Углубленный уровень»</w:t>
      </w:r>
    </w:p>
    <w:p w:rsidR="00256E99" w:rsidRDefault="00256E99" w:rsidP="00256E9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75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</w:t>
      </w:r>
      <w:proofErr w:type="gramEnd"/>
      <w:r w:rsidRPr="00475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обучающихся 11 классов</w:t>
      </w:r>
    </w:p>
    <w:p w:rsidR="00611305" w:rsidRDefault="00611305" w:rsidP="00256E99">
      <w:pPr>
        <w:pStyle w:val="a5"/>
        <w:keepLines/>
        <w:spacing w:before="0" w:beforeAutospacing="0" w:after="0" w:afterAutospacing="0"/>
        <w:jc w:val="both"/>
        <w:rPr>
          <w:rFonts w:eastAsia="Calibri"/>
        </w:rPr>
      </w:pPr>
    </w:p>
    <w:p w:rsidR="00256E99" w:rsidRPr="009930C1" w:rsidRDefault="00256E99" w:rsidP="00256E99">
      <w:pPr>
        <w:pStyle w:val="1"/>
        <w:spacing w:before="0" w:line="240" w:lineRule="auto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eastAsia="ru-RU" w:bidi="ru-RU"/>
        </w:rPr>
      </w:pPr>
      <w:r w:rsidRPr="009930C1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Цели изучения химии:</w:t>
      </w:r>
    </w:p>
    <w:p w:rsidR="00256E99" w:rsidRPr="009930C1" w:rsidRDefault="00256E99" w:rsidP="00256E99">
      <w:pPr>
        <w:widowControl w:val="0"/>
        <w:numPr>
          <w:ilvl w:val="0"/>
          <w:numId w:val="27"/>
        </w:numPr>
        <w:tabs>
          <w:tab w:val="left" w:pos="1193"/>
        </w:tabs>
        <w:autoSpaceDE w:val="0"/>
        <w:autoSpaceDN w:val="0"/>
        <w:spacing w:after="0" w:line="240" w:lineRule="auto"/>
        <w:ind w:right="551" w:firstLine="794"/>
        <w:jc w:val="both"/>
        <w:rPr>
          <w:rFonts w:ascii="Times New Roman" w:eastAsia="Cambria" w:hAnsi="Times New Roman" w:cs="Times New Roman"/>
          <w:sz w:val="24"/>
          <w:szCs w:val="24"/>
          <w:lang w:eastAsia="ru-RU" w:bidi="ru-RU"/>
        </w:rPr>
      </w:pPr>
      <w:proofErr w:type="gram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формирование</w:t>
      </w:r>
      <w:proofErr w:type="gram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 умения видеть и понимать ценность образования, значимость химического знания для каждого человека, независимо от его профессиональной</w:t>
      </w:r>
      <w:r w:rsidRPr="009930C1">
        <w:rPr>
          <w:rFonts w:ascii="Times New Roman" w:eastAsia="Cambria" w:hAnsi="Times New Roman" w:cs="Times New Roman"/>
          <w:color w:val="231F20"/>
          <w:spacing w:val="32"/>
          <w:sz w:val="24"/>
          <w:szCs w:val="24"/>
          <w:lang w:eastAsia="ru-RU" w:bidi="ru-RU"/>
        </w:rPr>
        <w:t xml:space="preserve"> </w:t>
      </w:r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деятельности;</w:t>
      </w:r>
    </w:p>
    <w:p w:rsidR="00256E99" w:rsidRPr="009930C1" w:rsidRDefault="00256E99" w:rsidP="00256E99">
      <w:pPr>
        <w:widowControl w:val="0"/>
        <w:numPr>
          <w:ilvl w:val="0"/>
          <w:numId w:val="27"/>
        </w:numPr>
        <w:tabs>
          <w:tab w:val="left" w:pos="749"/>
        </w:tabs>
        <w:autoSpaceDE w:val="0"/>
        <w:autoSpaceDN w:val="0"/>
        <w:spacing w:after="0" w:line="240" w:lineRule="auto"/>
        <w:ind w:right="547" w:firstLine="398"/>
        <w:jc w:val="both"/>
        <w:rPr>
          <w:rFonts w:ascii="Times New Roman" w:eastAsia="Cambria" w:hAnsi="Times New Roman" w:cs="Times New Roman"/>
          <w:sz w:val="24"/>
          <w:szCs w:val="24"/>
          <w:lang w:eastAsia="ru-RU" w:bidi="ru-RU"/>
        </w:rPr>
      </w:pPr>
      <w:proofErr w:type="gram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формирование</w:t>
      </w:r>
      <w:proofErr w:type="gram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</w:t>
      </w:r>
      <w:r w:rsidRPr="009930C1">
        <w:rPr>
          <w:rFonts w:ascii="Times New Roman" w:eastAsia="Cambria" w:hAnsi="Times New Roman" w:cs="Times New Roman"/>
          <w:color w:val="231F20"/>
          <w:spacing w:val="19"/>
          <w:sz w:val="24"/>
          <w:szCs w:val="24"/>
          <w:lang w:eastAsia="ru-RU" w:bidi="ru-RU"/>
        </w:rPr>
        <w:t xml:space="preserve"> </w:t>
      </w:r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позицию;</w:t>
      </w:r>
    </w:p>
    <w:p w:rsidR="00256E99" w:rsidRPr="009930C1" w:rsidRDefault="00256E99" w:rsidP="00256E99">
      <w:pPr>
        <w:widowControl w:val="0"/>
        <w:numPr>
          <w:ilvl w:val="0"/>
          <w:numId w:val="27"/>
        </w:numPr>
        <w:tabs>
          <w:tab w:val="left" w:pos="785"/>
        </w:tabs>
        <w:autoSpaceDE w:val="0"/>
        <w:autoSpaceDN w:val="0"/>
        <w:spacing w:after="0" w:line="240" w:lineRule="auto"/>
        <w:ind w:right="548" w:firstLine="398"/>
        <w:jc w:val="both"/>
        <w:rPr>
          <w:rFonts w:ascii="Times New Roman" w:eastAsia="Cambria" w:hAnsi="Times New Roman" w:cs="Times New Roman"/>
          <w:sz w:val="24"/>
          <w:szCs w:val="24"/>
          <w:lang w:eastAsia="ru-RU" w:bidi="ru-RU"/>
        </w:rPr>
      </w:pPr>
      <w:proofErr w:type="gram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формирование</w:t>
      </w:r>
      <w:proofErr w:type="gram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</w:t>
      </w:r>
      <w:proofErr w:type="spell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дей</w:t>
      </w:r>
      <w:proofErr w:type="spell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- </w:t>
      </w:r>
      <w:proofErr w:type="spell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ствительности</w:t>
      </w:r>
      <w:proofErr w:type="spell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 (природной, социальной, культурной, технической среды), используя для этого химические</w:t>
      </w:r>
      <w:r w:rsidRPr="009930C1">
        <w:rPr>
          <w:rFonts w:ascii="Times New Roman" w:eastAsia="Cambria" w:hAnsi="Times New Roman" w:cs="Times New Roman"/>
          <w:color w:val="231F20"/>
          <w:spacing w:val="36"/>
          <w:sz w:val="24"/>
          <w:szCs w:val="24"/>
          <w:lang w:eastAsia="ru-RU" w:bidi="ru-RU"/>
        </w:rPr>
        <w:t xml:space="preserve"> </w:t>
      </w:r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знания;</w:t>
      </w:r>
    </w:p>
    <w:p w:rsidR="00256E99" w:rsidRPr="009930C1" w:rsidRDefault="00256E99" w:rsidP="00256E99">
      <w:pPr>
        <w:widowControl w:val="0"/>
        <w:numPr>
          <w:ilvl w:val="0"/>
          <w:numId w:val="27"/>
        </w:numPr>
        <w:tabs>
          <w:tab w:val="left" w:pos="778"/>
        </w:tabs>
        <w:autoSpaceDE w:val="0"/>
        <w:autoSpaceDN w:val="0"/>
        <w:spacing w:after="0" w:line="240" w:lineRule="auto"/>
        <w:ind w:right="547" w:firstLine="398"/>
        <w:jc w:val="both"/>
        <w:rPr>
          <w:rFonts w:ascii="Times New Roman" w:eastAsia="Cambria" w:hAnsi="Times New Roman" w:cs="Times New Roman"/>
          <w:sz w:val="24"/>
          <w:szCs w:val="24"/>
          <w:lang w:eastAsia="ru-RU" w:bidi="ru-RU"/>
        </w:rPr>
      </w:pPr>
      <w:proofErr w:type="gram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приобретение</w:t>
      </w:r>
      <w:proofErr w:type="gram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 опыта разнообразной деятельности, опыта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</w:t>
      </w:r>
      <w:proofErr w:type="spell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обра</w:t>
      </w:r>
      <w:proofErr w:type="spell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- </w:t>
      </w:r>
      <w:proofErr w:type="spellStart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щения</w:t>
      </w:r>
      <w:proofErr w:type="spellEnd"/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 xml:space="preserve"> с веществами в повседневной</w:t>
      </w:r>
      <w:r w:rsidRPr="009930C1">
        <w:rPr>
          <w:rFonts w:ascii="Times New Roman" w:eastAsia="Cambria" w:hAnsi="Times New Roman" w:cs="Times New Roman"/>
          <w:color w:val="231F20"/>
          <w:spacing w:val="30"/>
          <w:sz w:val="24"/>
          <w:szCs w:val="24"/>
          <w:lang w:eastAsia="ru-RU" w:bidi="ru-RU"/>
        </w:rPr>
        <w:t xml:space="preserve"> </w:t>
      </w:r>
      <w:r w:rsidRPr="009930C1">
        <w:rPr>
          <w:rFonts w:ascii="Times New Roman" w:eastAsia="Cambria" w:hAnsi="Times New Roman" w:cs="Times New Roman"/>
          <w:color w:val="231F20"/>
          <w:sz w:val="24"/>
          <w:szCs w:val="24"/>
          <w:lang w:eastAsia="ru-RU" w:bidi="ru-RU"/>
        </w:rPr>
        <w:t>жизни).</w:t>
      </w:r>
    </w:p>
    <w:p w:rsidR="00256E99" w:rsidRPr="009930C1" w:rsidRDefault="00256E99" w:rsidP="00256E99">
      <w:pPr>
        <w:pStyle w:val="a3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930C1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В системе среднего (полного) общего образования химию относят к предметной области «Естественные науки». Особенности содержания обучения химии в средней (полной) школе обусловлены спецификой химии, как науки, и поставленными задачами. Основными проблемами химии являются: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изучение состава и строения веществ, зависимости их свойств от строения;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 xml:space="preserve">получение веществ с заданными свойствами 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исследование закономерностей химических реакций и путей управления ими в целях получения необходимых человеку веществ, материалов, энергии.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Поэтому в программе по химии нашли отражение основные содержательные линии: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9930C1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9930C1">
        <w:rPr>
          <w:rFonts w:ascii="Times New Roman" w:hAnsi="Times New Roman" w:cs="Times New Roman"/>
          <w:sz w:val="24"/>
          <w:szCs w:val="24"/>
        </w:rPr>
        <w:t>вещество» — знания о составе и строении веществ, их важнейших физических и химических свойствах, биологическом действии;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9930C1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9930C1">
        <w:rPr>
          <w:rFonts w:ascii="Times New Roman" w:hAnsi="Times New Roman" w:cs="Times New Roman"/>
          <w:sz w:val="24"/>
          <w:szCs w:val="24"/>
        </w:rPr>
        <w:t>химическая реакция» — знания об условиях, в которых проявляются химические свойства веществ, способах управления химическими процессами;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9930C1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9930C1">
        <w:rPr>
          <w:rFonts w:ascii="Times New Roman" w:hAnsi="Times New Roman" w:cs="Times New Roman"/>
          <w:sz w:val="24"/>
          <w:szCs w:val="24"/>
        </w:rPr>
        <w:t>применение веществ»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9930C1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9930C1">
        <w:rPr>
          <w:rFonts w:ascii="Times New Roman" w:hAnsi="Times New Roman" w:cs="Times New Roman"/>
          <w:sz w:val="24"/>
          <w:szCs w:val="24"/>
        </w:rPr>
        <w:t>язык химии» — система важнейших понятий химии и терминов, в которых они описываются, номенклатура неорганических и органических веществ, т. е. их названия (в том числе и тривиальные), химические формулы и уравнения, а также правила перевода информации с родного или русского языка на  язык химии и обратно.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В результате изучения курса химии выпускник средней школы освоит содержание, способствующее формированию познавательной, нравственной и эстетической культуры. Учащийся овладеет системой химических знаний — понятиями, законами, теориями и языком науки как компонентами естественнонаучной картины мира. Все это позволит ему сформировать на основе системы полученных знаний научное мировоззрение как фундамент ценностного, нравственного отношения к природе, окружающему миру, своей жизни и здоровью, осознать роль химической науки в познании и преобразовании окружающего мира, выработать отношение к химии как возможной области будущей собственной практической деятельности.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lastRenderedPageBreak/>
        <w:t>Усвоение содержания курса химии обеспечит выпускнику следующие навыки: возможность совершенствовать и развивать познавательные способности, умение управлять собственной познавательной деятельностью, интеллектуальные и рефлексивные способности, умение применять основные интеллектуальные операции, такие как формулирование гипотез, анализ и синтез, сравнение, обобщение, систематизация, выявление причинно-следственных связей для изучения свойств веществ и химических реакций; использовать различные источники для получения химической информации, самостоятельно планировать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0C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930C1">
        <w:rPr>
          <w:rFonts w:ascii="Times New Roman" w:hAnsi="Times New Roman" w:cs="Times New Roman"/>
          <w:sz w:val="24"/>
          <w:szCs w:val="24"/>
        </w:rPr>
        <w:t xml:space="preserve"> организовывать учебно-познавательную деятельность; разовьет исследовательские,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коммуникативные и информацион</w:t>
      </w:r>
      <w:r w:rsidRPr="009930C1">
        <w:rPr>
          <w:rFonts w:ascii="Times New Roman" w:hAnsi="Times New Roman" w:cs="Times New Roman"/>
          <w:sz w:val="24"/>
          <w:szCs w:val="24"/>
        </w:rPr>
        <w:t>ные умения.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 xml:space="preserve">Особенности структуры и логики построения курса химии нашли свое отражение в учебниках линии, которые отличаются от аналогичных сочетанием научной строгости изложения и </w:t>
      </w:r>
      <w:proofErr w:type="gramStart"/>
      <w:r w:rsidRPr="009930C1">
        <w:rPr>
          <w:rFonts w:ascii="Times New Roman" w:hAnsi="Times New Roman" w:cs="Times New Roman"/>
          <w:sz w:val="24"/>
          <w:szCs w:val="24"/>
        </w:rPr>
        <w:t xml:space="preserve">ши- </w:t>
      </w:r>
      <w:proofErr w:type="spellStart"/>
      <w:r w:rsidRPr="009930C1">
        <w:rPr>
          <w:rFonts w:ascii="Times New Roman" w:hAnsi="Times New Roman" w:cs="Times New Roman"/>
          <w:sz w:val="24"/>
          <w:szCs w:val="24"/>
        </w:rPr>
        <w:t>рокой</w:t>
      </w:r>
      <w:proofErr w:type="spellEnd"/>
      <w:proofErr w:type="gramEnd"/>
      <w:r w:rsidRPr="009930C1">
        <w:rPr>
          <w:rFonts w:ascii="Times New Roman" w:hAnsi="Times New Roman" w:cs="Times New Roman"/>
          <w:sz w:val="24"/>
          <w:szCs w:val="24"/>
        </w:rPr>
        <w:t xml:space="preserve"> направленностью на применение химических знаний в повседневной жизни и в жизни общества. В учебниках реализуется системно-</w:t>
      </w:r>
      <w:proofErr w:type="spellStart"/>
      <w:r w:rsidRPr="009930C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930C1">
        <w:rPr>
          <w:rFonts w:ascii="Times New Roman" w:hAnsi="Times New Roman" w:cs="Times New Roman"/>
          <w:sz w:val="24"/>
          <w:szCs w:val="24"/>
        </w:rPr>
        <w:t xml:space="preserve"> подход, лежащий в основе ФГОС. Этот подход ориентирован на конкретные результаты образования, как системообразующий компонент стандарта, где развитие личности учащегося на основе усвоения универсальных учебных действий, познания и освоения мира составляет цель и основной результат образования.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 xml:space="preserve">Изучение химии в 10 и 11 классах построено по линейной схеме. В </w:t>
      </w:r>
      <w:proofErr w:type="gramStart"/>
      <w:r w:rsidRPr="009930C1">
        <w:rPr>
          <w:rFonts w:ascii="Times New Roman" w:hAnsi="Times New Roman" w:cs="Times New Roman"/>
          <w:sz w:val="24"/>
          <w:szCs w:val="24"/>
        </w:rPr>
        <w:t>10  классе</w:t>
      </w:r>
      <w:proofErr w:type="gramEnd"/>
      <w:r w:rsidRPr="009930C1">
        <w:rPr>
          <w:rFonts w:ascii="Times New Roman" w:hAnsi="Times New Roman" w:cs="Times New Roman"/>
          <w:sz w:val="24"/>
          <w:szCs w:val="24"/>
        </w:rPr>
        <w:t xml:space="preserve"> излагается материал органической химии, а  в 11 классе — неорганической химии, общей химии, химической технологии. 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В качестве ценностных ориентиров химического образования выступают объекты, изучаемые в курсе химии, к которым у учащихся формируется ценностное отношение. При формировании ценностных ориентиров большое значение имеют познавательные, коммуникативные и базовые ценности.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Основу познавательных ценностей составляют научные знания и научные методы познания, при этом при изучении химии познавательные ценностные ориентации, формируемые у учащихся, проявляются: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в признании ценности научного знания, его практической значимости, достоверности;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в понимании ценности химических методов исследования живой и неживой природы;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в понимании сложности и противоречивости самого процесса познания как извечного стремления к истине.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Развитие познавательных ценностных ориентаций содержания курса химии позволяет сформировать: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уважительное отношение к созидательной, творческой деятельности;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понимание необходимости здорового образа жизни;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потребность в безусловном выполнении правил безопасного использования веществ в повседневной жизни;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—</w:t>
      </w:r>
      <w:r w:rsidRPr="009930C1">
        <w:rPr>
          <w:rFonts w:ascii="Times New Roman" w:hAnsi="Times New Roman" w:cs="Times New Roman"/>
          <w:sz w:val="24"/>
          <w:szCs w:val="24"/>
        </w:rPr>
        <w:tab/>
        <w:t>сознательный выбор будущей профессиональной деятельности.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Курс химии обладает возможностями для формирования коммуникативных ценностей. Основу коммуникативных ценностей составляют общение в образовательном процессе, умение пользоваться химической терминологией и символикой, грамотная письменная и устная речь, умение и потребность вести диалог, выслушивать мнение собеседника и (или) оппонента, участвовать в дискуссиях, способность открыто выражать и аргументировано отстаивать свою точку зрения.</w:t>
      </w:r>
    </w:p>
    <w:p w:rsidR="00256E99" w:rsidRPr="009930C1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30C1">
        <w:rPr>
          <w:rFonts w:ascii="Times New Roman" w:hAnsi="Times New Roman" w:cs="Times New Roman"/>
          <w:sz w:val="24"/>
          <w:szCs w:val="24"/>
        </w:rPr>
        <w:t>При изучении учебного предмета «Химия» раскрываются также базовые ценности: ценность знания, стремление к истине, научная картина мира, любовь к Родине, творчество, целеустремленность, уважение к труду, осознание прогресса человечества.</w:t>
      </w:r>
    </w:p>
    <w:p w:rsidR="00256E99" w:rsidRPr="00994509" w:rsidRDefault="00256E99" w:rsidP="00256E99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56E99" w:rsidRDefault="00256E99" w:rsidP="00256E99">
      <w:pPr>
        <w:pStyle w:val="210"/>
        <w:tabs>
          <w:tab w:val="left" w:pos="6530"/>
        </w:tabs>
        <w:spacing w:line="240" w:lineRule="auto"/>
        <w:ind w:left="0"/>
      </w:pPr>
      <w:r w:rsidRPr="00AB7490">
        <w:t>Место учебного предмета в</w:t>
      </w:r>
      <w:r w:rsidRPr="00AB7490">
        <w:rPr>
          <w:spacing w:val="-2"/>
        </w:rPr>
        <w:t xml:space="preserve"> учебном </w:t>
      </w:r>
      <w:r w:rsidRPr="00AB7490">
        <w:t>плане</w:t>
      </w:r>
    </w:p>
    <w:p w:rsidR="00256E99" w:rsidRPr="00AB7490" w:rsidRDefault="00256E99" w:rsidP="00256E99">
      <w:pPr>
        <w:pStyle w:val="210"/>
        <w:tabs>
          <w:tab w:val="left" w:pos="6530"/>
        </w:tabs>
        <w:spacing w:line="240" w:lineRule="auto"/>
        <w:ind w:left="0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843"/>
        <w:gridCol w:w="2060"/>
      </w:tblGrid>
      <w:tr w:rsidR="00256E99" w:rsidRPr="00AB7490" w:rsidTr="00066829">
        <w:tc>
          <w:tcPr>
            <w:tcW w:w="3827" w:type="dxa"/>
            <w:shd w:val="clear" w:color="auto" w:fill="auto"/>
            <w:vAlign w:val="center"/>
          </w:tcPr>
          <w:p w:rsidR="00256E99" w:rsidRPr="00AB7490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56E99" w:rsidRPr="00AB7490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060" w:type="dxa"/>
          </w:tcPr>
          <w:p w:rsidR="00256E99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256E99" w:rsidRPr="00AB7490" w:rsidTr="00066829">
        <w:tc>
          <w:tcPr>
            <w:tcW w:w="3827" w:type="dxa"/>
            <w:shd w:val="clear" w:color="auto" w:fill="auto"/>
            <w:vAlign w:val="center"/>
          </w:tcPr>
          <w:p w:rsidR="00256E99" w:rsidRPr="00AB7490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6E99" w:rsidRPr="00AB7490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256E99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56E99" w:rsidRPr="00AB7490" w:rsidTr="00066829">
        <w:tc>
          <w:tcPr>
            <w:tcW w:w="3827" w:type="dxa"/>
            <w:shd w:val="clear" w:color="auto" w:fill="auto"/>
            <w:vAlign w:val="center"/>
          </w:tcPr>
          <w:p w:rsidR="00256E99" w:rsidRPr="00AB7490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6E99" w:rsidRPr="00AB7490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2060" w:type="dxa"/>
          </w:tcPr>
          <w:p w:rsidR="00256E99" w:rsidRDefault="00256E99" w:rsidP="0006682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256E99" w:rsidRDefault="00256E99" w:rsidP="00256E9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4"/>
          <w:szCs w:val="24"/>
        </w:rPr>
      </w:pPr>
    </w:p>
    <w:sectPr w:rsidR="00256E99" w:rsidSect="00A17033">
      <w:pgSz w:w="11906" w:h="16838"/>
      <w:pgMar w:top="709" w:right="851" w:bottom="67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54798"/>
    <w:multiLevelType w:val="hybridMultilevel"/>
    <w:tmpl w:val="2AF2D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8A527E"/>
    <w:multiLevelType w:val="singleLevel"/>
    <w:tmpl w:val="F1D0434A"/>
    <w:lvl w:ilvl="0">
      <w:start w:val="1"/>
      <w:numFmt w:val="decimal"/>
      <w:lvlText w:val="%1)"/>
      <w:legacy w:legacy="1" w:legacySpace="0" w:legacyIndent="206"/>
      <w:lvlJc w:val="left"/>
      <w:rPr>
        <w:rFonts w:ascii="Arial" w:hAnsi="Arial" w:cs="Arial" w:hint="default"/>
      </w:rPr>
    </w:lvl>
  </w:abstractNum>
  <w:abstractNum w:abstractNumId="2">
    <w:nsid w:val="18582228"/>
    <w:multiLevelType w:val="hybridMultilevel"/>
    <w:tmpl w:val="0F86D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B6B1732"/>
    <w:multiLevelType w:val="hybridMultilevel"/>
    <w:tmpl w:val="056439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DC0EEE"/>
    <w:multiLevelType w:val="hybridMultilevel"/>
    <w:tmpl w:val="ED6C0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8481A12"/>
    <w:multiLevelType w:val="hybridMultilevel"/>
    <w:tmpl w:val="B018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25877"/>
    <w:multiLevelType w:val="multilevel"/>
    <w:tmpl w:val="09E6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D76BE4"/>
    <w:multiLevelType w:val="hybridMultilevel"/>
    <w:tmpl w:val="1A26ACF0"/>
    <w:lvl w:ilvl="0" w:tplc="D338817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E5400CD"/>
    <w:multiLevelType w:val="hybridMultilevel"/>
    <w:tmpl w:val="B16C0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483A77"/>
    <w:multiLevelType w:val="hybridMultilevel"/>
    <w:tmpl w:val="D4241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F122D7"/>
    <w:multiLevelType w:val="hybridMultilevel"/>
    <w:tmpl w:val="289417E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3C9274D5"/>
    <w:multiLevelType w:val="multilevel"/>
    <w:tmpl w:val="C900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794C21"/>
    <w:multiLevelType w:val="hybridMultilevel"/>
    <w:tmpl w:val="809C5A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96E3B66"/>
    <w:multiLevelType w:val="hybridMultilevel"/>
    <w:tmpl w:val="E4B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3562C5"/>
    <w:multiLevelType w:val="hybridMultilevel"/>
    <w:tmpl w:val="543CFE22"/>
    <w:lvl w:ilvl="0" w:tplc="C44C405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D40434F"/>
    <w:multiLevelType w:val="hybridMultilevel"/>
    <w:tmpl w:val="C4547D72"/>
    <w:lvl w:ilvl="0" w:tplc="2B1A125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1641DA"/>
    <w:multiLevelType w:val="hybridMultilevel"/>
    <w:tmpl w:val="2988CA7E"/>
    <w:lvl w:ilvl="0" w:tplc="DCE60CBA">
      <w:start w:val="1"/>
      <w:numFmt w:val="decimal"/>
      <w:lvlText w:val="%1)"/>
      <w:lvlJc w:val="left"/>
      <w:pPr>
        <w:ind w:left="114" w:hanging="284"/>
        <w:jc w:val="right"/>
      </w:pPr>
      <w:rPr>
        <w:rFonts w:ascii="Cambria" w:eastAsia="Cambria" w:hAnsi="Cambria" w:cs="Cambria" w:hint="default"/>
        <w:color w:val="231F20"/>
        <w:spacing w:val="-2"/>
        <w:w w:val="91"/>
        <w:sz w:val="21"/>
        <w:szCs w:val="21"/>
        <w:lang w:val="ru-RU" w:eastAsia="ru-RU" w:bidi="ru-RU"/>
      </w:rPr>
    </w:lvl>
    <w:lvl w:ilvl="1" w:tplc="A432982A">
      <w:start w:val="1"/>
      <w:numFmt w:val="decimal"/>
      <w:lvlText w:val="%2)"/>
      <w:lvlJc w:val="left"/>
      <w:pPr>
        <w:ind w:left="229" w:hanging="238"/>
        <w:jc w:val="left"/>
      </w:pPr>
      <w:rPr>
        <w:rFonts w:ascii="Cambria" w:eastAsia="Cambria" w:hAnsi="Cambria" w:cs="Cambria" w:hint="default"/>
        <w:color w:val="231F20"/>
        <w:w w:val="94"/>
        <w:sz w:val="21"/>
        <w:szCs w:val="21"/>
        <w:lang w:val="ru-RU" w:eastAsia="ru-RU" w:bidi="ru-RU"/>
      </w:rPr>
    </w:lvl>
    <w:lvl w:ilvl="2" w:tplc="0A329C7A">
      <w:numFmt w:val="bullet"/>
      <w:lvlText w:val="•"/>
      <w:lvlJc w:val="left"/>
      <w:pPr>
        <w:ind w:left="975" w:hanging="238"/>
      </w:pPr>
      <w:rPr>
        <w:rFonts w:hint="default"/>
        <w:lang w:val="ru-RU" w:eastAsia="ru-RU" w:bidi="ru-RU"/>
      </w:rPr>
    </w:lvl>
    <w:lvl w:ilvl="3" w:tplc="83664D1C">
      <w:numFmt w:val="bullet"/>
      <w:lvlText w:val="•"/>
      <w:lvlJc w:val="left"/>
      <w:pPr>
        <w:ind w:left="1730" w:hanging="238"/>
      </w:pPr>
      <w:rPr>
        <w:rFonts w:hint="default"/>
        <w:lang w:val="ru-RU" w:eastAsia="ru-RU" w:bidi="ru-RU"/>
      </w:rPr>
    </w:lvl>
    <w:lvl w:ilvl="4" w:tplc="9C0862DE">
      <w:numFmt w:val="bullet"/>
      <w:lvlText w:val="•"/>
      <w:lvlJc w:val="left"/>
      <w:pPr>
        <w:ind w:left="2485" w:hanging="238"/>
      </w:pPr>
      <w:rPr>
        <w:rFonts w:hint="default"/>
        <w:lang w:val="ru-RU" w:eastAsia="ru-RU" w:bidi="ru-RU"/>
      </w:rPr>
    </w:lvl>
    <w:lvl w:ilvl="5" w:tplc="6D048D9A">
      <w:numFmt w:val="bullet"/>
      <w:lvlText w:val="•"/>
      <w:lvlJc w:val="left"/>
      <w:pPr>
        <w:ind w:left="3240" w:hanging="238"/>
      </w:pPr>
      <w:rPr>
        <w:rFonts w:hint="default"/>
        <w:lang w:val="ru-RU" w:eastAsia="ru-RU" w:bidi="ru-RU"/>
      </w:rPr>
    </w:lvl>
    <w:lvl w:ilvl="6" w:tplc="BB60FEF2">
      <w:numFmt w:val="bullet"/>
      <w:lvlText w:val="•"/>
      <w:lvlJc w:val="left"/>
      <w:pPr>
        <w:ind w:left="3996" w:hanging="238"/>
      </w:pPr>
      <w:rPr>
        <w:rFonts w:hint="default"/>
        <w:lang w:val="ru-RU" w:eastAsia="ru-RU" w:bidi="ru-RU"/>
      </w:rPr>
    </w:lvl>
    <w:lvl w:ilvl="7" w:tplc="33E0A89A">
      <w:numFmt w:val="bullet"/>
      <w:lvlText w:val="•"/>
      <w:lvlJc w:val="left"/>
      <w:pPr>
        <w:ind w:left="4751" w:hanging="238"/>
      </w:pPr>
      <w:rPr>
        <w:rFonts w:hint="default"/>
        <w:lang w:val="ru-RU" w:eastAsia="ru-RU" w:bidi="ru-RU"/>
      </w:rPr>
    </w:lvl>
    <w:lvl w:ilvl="8" w:tplc="91587B2A">
      <w:numFmt w:val="bullet"/>
      <w:lvlText w:val="•"/>
      <w:lvlJc w:val="left"/>
      <w:pPr>
        <w:ind w:left="5506" w:hanging="238"/>
      </w:pPr>
      <w:rPr>
        <w:rFonts w:hint="default"/>
        <w:lang w:val="ru-RU" w:eastAsia="ru-RU" w:bidi="ru-RU"/>
      </w:rPr>
    </w:lvl>
  </w:abstractNum>
  <w:abstractNum w:abstractNumId="18">
    <w:nsid w:val="51E4664C"/>
    <w:multiLevelType w:val="hybridMultilevel"/>
    <w:tmpl w:val="A298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96890"/>
    <w:multiLevelType w:val="hybridMultilevel"/>
    <w:tmpl w:val="8B860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474F9F"/>
    <w:multiLevelType w:val="hybridMultilevel"/>
    <w:tmpl w:val="2F9E29D6"/>
    <w:lvl w:ilvl="0" w:tplc="321A9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53" w:hanging="360"/>
      </w:pPr>
    </w:lvl>
    <w:lvl w:ilvl="2" w:tplc="0419001B" w:tentative="1">
      <w:start w:val="1"/>
      <w:numFmt w:val="lowerRoman"/>
      <w:lvlText w:val="%3."/>
      <w:lvlJc w:val="right"/>
      <w:pPr>
        <w:ind w:left="3773" w:hanging="180"/>
      </w:pPr>
    </w:lvl>
    <w:lvl w:ilvl="3" w:tplc="0419000F" w:tentative="1">
      <w:start w:val="1"/>
      <w:numFmt w:val="decimal"/>
      <w:lvlText w:val="%4."/>
      <w:lvlJc w:val="left"/>
      <w:pPr>
        <w:ind w:left="4493" w:hanging="360"/>
      </w:pPr>
    </w:lvl>
    <w:lvl w:ilvl="4" w:tplc="04190019" w:tentative="1">
      <w:start w:val="1"/>
      <w:numFmt w:val="lowerLetter"/>
      <w:lvlText w:val="%5."/>
      <w:lvlJc w:val="left"/>
      <w:pPr>
        <w:ind w:left="5213" w:hanging="360"/>
      </w:pPr>
    </w:lvl>
    <w:lvl w:ilvl="5" w:tplc="0419001B" w:tentative="1">
      <w:start w:val="1"/>
      <w:numFmt w:val="lowerRoman"/>
      <w:lvlText w:val="%6."/>
      <w:lvlJc w:val="right"/>
      <w:pPr>
        <w:ind w:left="5933" w:hanging="180"/>
      </w:pPr>
    </w:lvl>
    <w:lvl w:ilvl="6" w:tplc="0419000F" w:tentative="1">
      <w:start w:val="1"/>
      <w:numFmt w:val="decimal"/>
      <w:lvlText w:val="%7."/>
      <w:lvlJc w:val="left"/>
      <w:pPr>
        <w:ind w:left="6653" w:hanging="360"/>
      </w:pPr>
    </w:lvl>
    <w:lvl w:ilvl="7" w:tplc="04190019" w:tentative="1">
      <w:start w:val="1"/>
      <w:numFmt w:val="lowerLetter"/>
      <w:lvlText w:val="%8."/>
      <w:lvlJc w:val="left"/>
      <w:pPr>
        <w:ind w:left="7373" w:hanging="360"/>
      </w:pPr>
    </w:lvl>
    <w:lvl w:ilvl="8" w:tplc="041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21">
    <w:nsid w:val="5B5A54AA"/>
    <w:multiLevelType w:val="hybridMultilevel"/>
    <w:tmpl w:val="23D89926"/>
    <w:lvl w:ilvl="0" w:tplc="A0346B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536D86"/>
    <w:multiLevelType w:val="hybridMultilevel"/>
    <w:tmpl w:val="E5EAD9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0D4702F"/>
    <w:multiLevelType w:val="hybridMultilevel"/>
    <w:tmpl w:val="09648754"/>
    <w:lvl w:ilvl="0" w:tplc="D2908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C357AA4"/>
    <w:multiLevelType w:val="multilevel"/>
    <w:tmpl w:val="4CB8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4E6150"/>
    <w:multiLevelType w:val="hybridMultilevel"/>
    <w:tmpl w:val="A7FCD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5C3CCF"/>
    <w:multiLevelType w:val="hybridMultilevel"/>
    <w:tmpl w:val="13EEE714"/>
    <w:lvl w:ilvl="0" w:tplc="80D4E6B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F6629B5C">
      <w:numFmt w:val="bullet"/>
      <w:lvlText w:val=""/>
      <w:lvlJc w:val="left"/>
      <w:pPr>
        <w:ind w:left="11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306E6E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D1A08D4C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 w:tplc="23024F36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 w:tplc="1BB8C488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30C674E6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1C9E572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B7CA900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25"/>
  </w:num>
  <w:num w:numId="5">
    <w:abstractNumId w:val="26"/>
  </w:num>
  <w:num w:numId="6">
    <w:abstractNumId w:val="0"/>
  </w:num>
  <w:num w:numId="7">
    <w:abstractNumId w:val="19"/>
  </w:num>
  <w:num w:numId="8">
    <w:abstractNumId w:val="8"/>
  </w:num>
  <w:num w:numId="9">
    <w:abstractNumId w:val="15"/>
  </w:num>
  <w:num w:numId="10">
    <w:abstractNumId w:val="21"/>
  </w:num>
  <w:num w:numId="11">
    <w:abstractNumId w:val="4"/>
  </w:num>
  <w:num w:numId="12">
    <w:abstractNumId w:val="14"/>
  </w:num>
  <w:num w:numId="13">
    <w:abstractNumId w:val="2"/>
  </w:num>
  <w:num w:numId="14">
    <w:abstractNumId w:val="9"/>
  </w:num>
  <w:num w:numId="15">
    <w:abstractNumId w:val="27"/>
  </w:num>
  <w:num w:numId="16">
    <w:abstractNumId w:val="16"/>
  </w:num>
  <w:num w:numId="17">
    <w:abstractNumId w:val="1"/>
  </w:num>
  <w:num w:numId="18">
    <w:abstractNumId w:val="5"/>
  </w:num>
  <w:num w:numId="19">
    <w:abstractNumId w:val="11"/>
  </w:num>
  <w:num w:numId="20">
    <w:abstractNumId w:val="3"/>
  </w:num>
  <w:num w:numId="21">
    <w:abstractNumId w:val="24"/>
  </w:num>
  <w:num w:numId="22">
    <w:abstractNumId w:val="23"/>
  </w:num>
  <w:num w:numId="23">
    <w:abstractNumId w:val="10"/>
  </w:num>
  <w:num w:numId="24">
    <w:abstractNumId w:val="13"/>
  </w:num>
  <w:num w:numId="25">
    <w:abstractNumId w:val="22"/>
  </w:num>
  <w:num w:numId="26">
    <w:abstractNumId w:val="18"/>
  </w:num>
  <w:num w:numId="27">
    <w:abstractNumId w:val="1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22"/>
    <w:rsid w:val="0003172F"/>
    <w:rsid w:val="00037E88"/>
    <w:rsid w:val="00037FC2"/>
    <w:rsid w:val="000740BC"/>
    <w:rsid w:val="00074BA3"/>
    <w:rsid w:val="000D79DB"/>
    <w:rsid w:val="0011027C"/>
    <w:rsid w:val="001F1380"/>
    <w:rsid w:val="0021711B"/>
    <w:rsid w:val="002228B1"/>
    <w:rsid w:val="00256E99"/>
    <w:rsid w:val="00261440"/>
    <w:rsid w:val="002D4C65"/>
    <w:rsid w:val="00347E1A"/>
    <w:rsid w:val="003775DF"/>
    <w:rsid w:val="003A76D4"/>
    <w:rsid w:val="003D3A73"/>
    <w:rsid w:val="0044399D"/>
    <w:rsid w:val="004B4F66"/>
    <w:rsid w:val="004C73CA"/>
    <w:rsid w:val="00502849"/>
    <w:rsid w:val="00514851"/>
    <w:rsid w:val="0052286F"/>
    <w:rsid w:val="00585630"/>
    <w:rsid w:val="005A1FCB"/>
    <w:rsid w:val="005B79CC"/>
    <w:rsid w:val="00611305"/>
    <w:rsid w:val="006314C4"/>
    <w:rsid w:val="00664010"/>
    <w:rsid w:val="00697E21"/>
    <w:rsid w:val="006A7686"/>
    <w:rsid w:val="00763814"/>
    <w:rsid w:val="007A61BC"/>
    <w:rsid w:val="007F4EEB"/>
    <w:rsid w:val="00836C8B"/>
    <w:rsid w:val="00837C1F"/>
    <w:rsid w:val="008A3645"/>
    <w:rsid w:val="00920159"/>
    <w:rsid w:val="009204CB"/>
    <w:rsid w:val="0094058A"/>
    <w:rsid w:val="0094645D"/>
    <w:rsid w:val="00946DEC"/>
    <w:rsid w:val="00947051"/>
    <w:rsid w:val="00965FA6"/>
    <w:rsid w:val="0099768D"/>
    <w:rsid w:val="00A17033"/>
    <w:rsid w:val="00A21A22"/>
    <w:rsid w:val="00A26076"/>
    <w:rsid w:val="00A80062"/>
    <w:rsid w:val="00A80770"/>
    <w:rsid w:val="00AD6A79"/>
    <w:rsid w:val="00AE2DAD"/>
    <w:rsid w:val="00B73FFD"/>
    <w:rsid w:val="00BA1F52"/>
    <w:rsid w:val="00BC2B1E"/>
    <w:rsid w:val="00BD0E97"/>
    <w:rsid w:val="00BD572C"/>
    <w:rsid w:val="00BE1297"/>
    <w:rsid w:val="00C40B49"/>
    <w:rsid w:val="00C66C44"/>
    <w:rsid w:val="00C73BD2"/>
    <w:rsid w:val="00CF63A2"/>
    <w:rsid w:val="00D80104"/>
    <w:rsid w:val="00D84A03"/>
    <w:rsid w:val="00D91B67"/>
    <w:rsid w:val="00E164F0"/>
    <w:rsid w:val="00E20498"/>
    <w:rsid w:val="00E36F64"/>
    <w:rsid w:val="00E4244B"/>
    <w:rsid w:val="00E87EBD"/>
    <w:rsid w:val="00EC2691"/>
    <w:rsid w:val="00EF3E6E"/>
    <w:rsid w:val="00F061C1"/>
    <w:rsid w:val="00F500AE"/>
    <w:rsid w:val="00FE4DEE"/>
    <w:rsid w:val="00FF0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A06F3-4241-4078-BE16-A3235AFC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22"/>
  </w:style>
  <w:style w:type="paragraph" w:styleId="1">
    <w:name w:val="heading 1"/>
    <w:basedOn w:val="a"/>
    <w:next w:val="a"/>
    <w:link w:val="10"/>
    <w:uiPriority w:val="9"/>
    <w:qFormat/>
    <w:rsid w:val="00256E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E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228B1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8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1A22"/>
    <w:pPr>
      <w:ind w:left="720"/>
      <w:contextualSpacing/>
    </w:pPr>
  </w:style>
  <w:style w:type="paragraph" w:customStyle="1" w:styleId="c8">
    <w:name w:val="c8"/>
    <w:basedOn w:val="a"/>
    <w:rsid w:val="00A21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1A22"/>
  </w:style>
  <w:style w:type="character" w:customStyle="1" w:styleId="apple-converted-space">
    <w:name w:val="apple-converted-space"/>
    <w:basedOn w:val="a0"/>
    <w:rsid w:val="00A21A22"/>
  </w:style>
  <w:style w:type="paragraph" w:styleId="a5">
    <w:name w:val="Normal (Web)"/>
    <w:basedOn w:val="a"/>
    <w:uiPriority w:val="99"/>
    <w:unhideWhenUsed/>
    <w:rsid w:val="00A21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2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2228B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228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8B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228B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ody Text"/>
    <w:basedOn w:val="a"/>
    <w:link w:val="a8"/>
    <w:uiPriority w:val="99"/>
    <w:semiHidden/>
    <w:unhideWhenUsed/>
    <w:rsid w:val="002228B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228B1"/>
  </w:style>
  <w:style w:type="character" w:customStyle="1" w:styleId="a4">
    <w:name w:val="Абзац списка Знак"/>
    <w:link w:val="a3"/>
    <w:uiPriority w:val="99"/>
    <w:locked/>
    <w:rsid w:val="002228B1"/>
  </w:style>
  <w:style w:type="paragraph" w:customStyle="1" w:styleId="210">
    <w:name w:val="Заголовок 21"/>
    <w:basedOn w:val="a"/>
    <w:uiPriority w:val="1"/>
    <w:qFormat/>
    <w:rsid w:val="002228B1"/>
    <w:pPr>
      <w:widowControl w:val="0"/>
      <w:autoSpaceDE w:val="0"/>
      <w:autoSpaceDN w:val="0"/>
      <w:spacing w:after="0" w:line="274" w:lineRule="exact"/>
      <w:ind w:left="107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F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3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6E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56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15">
    <w:name w:val="c115"/>
    <w:basedOn w:val="a"/>
    <w:rsid w:val="0025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6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65FA-5E25-4FF5-AC59-8A0F4BCA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Татьяна</cp:lastModifiedBy>
  <cp:revision>2</cp:revision>
  <cp:lastPrinted>2016-09-10T13:13:00Z</cp:lastPrinted>
  <dcterms:created xsi:type="dcterms:W3CDTF">2023-09-07T15:07:00Z</dcterms:created>
  <dcterms:modified xsi:type="dcterms:W3CDTF">2023-09-07T15:07:00Z</dcterms:modified>
</cp:coreProperties>
</file>